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83A3F" w14:textId="77777777" w:rsidR="007F6E72" w:rsidRPr="00E960BB" w:rsidRDefault="007F6E72" w:rsidP="007F6E72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49F4DF7" w14:textId="77777777" w:rsidR="007F6E72" w:rsidRPr="009C54AE" w:rsidRDefault="007F6E72" w:rsidP="007F6E7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E7ED6B7" w14:textId="619C2D51" w:rsidR="007F6E72" w:rsidRPr="009C54AE" w:rsidRDefault="007F6E72" w:rsidP="007F6E7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224D3">
        <w:rPr>
          <w:rFonts w:ascii="Corbel" w:hAnsi="Corbel"/>
          <w:i/>
          <w:smallCaps/>
          <w:sz w:val="24"/>
          <w:szCs w:val="24"/>
        </w:rPr>
        <w:t>202</w:t>
      </w:r>
      <w:r w:rsidR="00D71F5B">
        <w:rPr>
          <w:rFonts w:ascii="Corbel" w:hAnsi="Corbel"/>
          <w:i/>
          <w:smallCaps/>
          <w:sz w:val="24"/>
          <w:szCs w:val="24"/>
        </w:rPr>
        <w:t>2</w:t>
      </w:r>
      <w:r w:rsidR="000224D3">
        <w:rPr>
          <w:rFonts w:ascii="Corbel" w:hAnsi="Corbel"/>
          <w:i/>
          <w:smallCaps/>
          <w:sz w:val="24"/>
          <w:szCs w:val="24"/>
        </w:rPr>
        <w:t>-202</w:t>
      </w:r>
      <w:r w:rsidR="00D71F5B">
        <w:rPr>
          <w:rFonts w:ascii="Corbel" w:hAnsi="Corbel"/>
          <w:i/>
          <w:smallCaps/>
          <w:sz w:val="24"/>
          <w:szCs w:val="24"/>
        </w:rPr>
        <w:t>5</w:t>
      </w:r>
    </w:p>
    <w:p w14:paraId="63003073" w14:textId="77777777" w:rsidR="007F6E72" w:rsidRDefault="007F6E72" w:rsidP="007F6E7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94FA34A" w14:textId="3AFA1652" w:rsidR="007F6E72" w:rsidRPr="00EA4832" w:rsidRDefault="007F6E72" w:rsidP="002C75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565"/>
        </w:tabs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224D3">
        <w:rPr>
          <w:rFonts w:ascii="Corbel" w:hAnsi="Corbel"/>
          <w:sz w:val="20"/>
          <w:szCs w:val="20"/>
        </w:rPr>
        <w:t>202</w:t>
      </w:r>
      <w:r w:rsidR="00D71F5B">
        <w:rPr>
          <w:rFonts w:ascii="Corbel" w:hAnsi="Corbel"/>
          <w:sz w:val="20"/>
          <w:szCs w:val="20"/>
        </w:rPr>
        <w:t>2</w:t>
      </w:r>
      <w:r w:rsidR="000224D3">
        <w:rPr>
          <w:rFonts w:ascii="Corbel" w:hAnsi="Corbel"/>
          <w:sz w:val="20"/>
          <w:szCs w:val="20"/>
        </w:rPr>
        <w:t>/202</w:t>
      </w:r>
      <w:r w:rsidR="00D71F5B">
        <w:rPr>
          <w:rFonts w:ascii="Corbel" w:hAnsi="Corbel"/>
          <w:sz w:val="20"/>
          <w:szCs w:val="20"/>
        </w:rPr>
        <w:t>3</w:t>
      </w:r>
      <w:r w:rsidR="002C75BB">
        <w:rPr>
          <w:rFonts w:ascii="Corbel" w:hAnsi="Corbel"/>
          <w:sz w:val="20"/>
          <w:szCs w:val="20"/>
        </w:rPr>
        <w:tab/>
        <w:t xml:space="preserve"> </w:t>
      </w:r>
    </w:p>
    <w:p w14:paraId="1F381CDC" w14:textId="77777777" w:rsidR="007F6E72" w:rsidRPr="009C54AE" w:rsidRDefault="007F6E72" w:rsidP="007F6E72">
      <w:pPr>
        <w:spacing w:after="0" w:line="240" w:lineRule="auto"/>
        <w:rPr>
          <w:rFonts w:ascii="Corbel" w:hAnsi="Corbel"/>
          <w:sz w:val="24"/>
          <w:szCs w:val="24"/>
        </w:rPr>
      </w:pPr>
    </w:p>
    <w:p w14:paraId="46B7E8A2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F6E72" w:rsidRPr="009C54AE" w14:paraId="1FAE2F3B" w14:textId="77777777" w:rsidTr="0014439E">
        <w:tc>
          <w:tcPr>
            <w:tcW w:w="2694" w:type="dxa"/>
            <w:vAlign w:val="center"/>
          </w:tcPr>
          <w:p w14:paraId="186457FC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901CD0" w14:textId="77777777"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interpersonalna</w:t>
            </w:r>
          </w:p>
        </w:tc>
      </w:tr>
      <w:tr w:rsidR="007F6E72" w:rsidRPr="009C54AE" w14:paraId="376C94BC" w14:textId="77777777" w:rsidTr="0014439E">
        <w:tc>
          <w:tcPr>
            <w:tcW w:w="2694" w:type="dxa"/>
            <w:vAlign w:val="center"/>
          </w:tcPr>
          <w:p w14:paraId="7856B1D6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F162EB" w14:textId="77777777"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F6E72" w:rsidRPr="009C54AE" w14:paraId="1922C6D4" w14:textId="77777777" w:rsidTr="0014439E">
        <w:tc>
          <w:tcPr>
            <w:tcW w:w="2694" w:type="dxa"/>
            <w:vAlign w:val="center"/>
          </w:tcPr>
          <w:p w14:paraId="5B92AF16" w14:textId="77777777" w:rsidR="007F6E72" w:rsidRPr="009C54AE" w:rsidRDefault="007F6E72" w:rsidP="0014439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553C113" w14:textId="77777777" w:rsidR="007F6E72" w:rsidRPr="009C54AE" w:rsidRDefault="00700143" w:rsidP="007001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F6E72" w:rsidRPr="009C54AE" w14:paraId="1F48722F" w14:textId="77777777" w:rsidTr="0014439E">
        <w:tc>
          <w:tcPr>
            <w:tcW w:w="2694" w:type="dxa"/>
            <w:vAlign w:val="center"/>
          </w:tcPr>
          <w:p w14:paraId="66326D15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8FB611" w14:textId="77777777" w:rsidR="007F6E72" w:rsidRPr="009C54AE" w:rsidRDefault="00087BF7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F6E72" w:rsidRPr="009C54AE" w14:paraId="08145F6C" w14:textId="77777777" w:rsidTr="0014439E">
        <w:tc>
          <w:tcPr>
            <w:tcW w:w="2694" w:type="dxa"/>
            <w:vAlign w:val="center"/>
          </w:tcPr>
          <w:p w14:paraId="39513DE8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CC0B609" w14:textId="77777777"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7F6E72" w:rsidRPr="009C54AE" w14:paraId="5A815BA8" w14:textId="77777777" w:rsidTr="0014439E">
        <w:tc>
          <w:tcPr>
            <w:tcW w:w="2694" w:type="dxa"/>
            <w:vAlign w:val="center"/>
          </w:tcPr>
          <w:p w14:paraId="109D784C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1CA8B8" w14:textId="77777777"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7F6E72" w:rsidRPr="009C54AE" w14:paraId="5089974B" w14:textId="77777777" w:rsidTr="0014439E">
        <w:tc>
          <w:tcPr>
            <w:tcW w:w="2694" w:type="dxa"/>
            <w:vAlign w:val="center"/>
          </w:tcPr>
          <w:p w14:paraId="2FA61A71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5135CC" w14:textId="77777777"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F6E72" w:rsidRPr="009C54AE" w14:paraId="2F1DE9C0" w14:textId="77777777" w:rsidTr="0014439E">
        <w:tc>
          <w:tcPr>
            <w:tcW w:w="2694" w:type="dxa"/>
            <w:vAlign w:val="center"/>
          </w:tcPr>
          <w:p w14:paraId="497DFD53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16C3445" w14:textId="0900AFF1" w:rsidR="007F6E72" w:rsidRPr="009C54AE" w:rsidRDefault="00F42D9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F6E72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D71F5B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7F6E72" w:rsidRPr="009C54AE" w14:paraId="7355AB7C" w14:textId="77777777" w:rsidTr="0014439E">
        <w:tc>
          <w:tcPr>
            <w:tcW w:w="2694" w:type="dxa"/>
            <w:vAlign w:val="center"/>
          </w:tcPr>
          <w:p w14:paraId="299D2473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8C0983" w14:textId="77777777"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1</w:t>
            </w:r>
          </w:p>
        </w:tc>
      </w:tr>
      <w:tr w:rsidR="007F6E72" w:rsidRPr="009C54AE" w14:paraId="7E0CACE1" w14:textId="77777777" w:rsidTr="0014439E">
        <w:tc>
          <w:tcPr>
            <w:tcW w:w="2694" w:type="dxa"/>
            <w:vAlign w:val="center"/>
          </w:tcPr>
          <w:p w14:paraId="38A0A1C8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6B3CEB" w14:textId="77777777" w:rsidR="007F6E72" w:rsidRPr="009C54AE" w:rsidRDefault="00FD0114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7F6E72" w:rsidRPr="009C54AE" w14:paraId="657E8ABD" w14:textId="77777777" w:rsidTr="0014439E">
        <w:tc>
          <w:tcPr>
            <w:tcW w:w="2694" w:type="dxa"/>
            <w:vAlign w:val="center"/>
          </w:tcPr>
          <w:p w14:paraId="475125B4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F204EDF" w14:textId="77777777"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F6E72" w:rsidRPr="009C54AE" w14:paraId="4F373643" w14:textId="77777777" w:rsidTr="0014439E">
        <w:tc>
          <w:tcPr>
            <w:tcW w:w="2694" w:type="dxa"/>
            <w:vAlign w:val="center"/>
          </w:tcPr>
          <w:p w14:paraId="429D6AAC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12258C" w14:textId="77777777"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7F6E72" w:rsidRPr="009C54AE" w14:paraId="3FD5E654" w14:textId="77777777" w:rsidTr="0014439E">
        <w:tc>
          <w:tcPr>
            <w:tcW w:w="2694" w:type="dxa"/>
            <w:vAlign w:val="center"/>
          </w:tcPr>
          <w:p w14:paraId="14299058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9337F1" w14:textId="77777777"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BF1ECD3" w14:textId="77777777" w:rsidR="007F6E72" w:rsidRPr="009C54AE" w:rsidRDefault="007F6E72" w:rsidP="007F6E7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B1718FE" w14:textId="77777777" w:rsidR="007F6E72" w:rsidRPr="009C54AE" w:rsidRDefault="007F6E72" w:rsidP="007F6E7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26A6E9" w14:textId="77777777" w:rsidR="007F6E72" w:rsidRPr="009C54AE" w:rsidRDefault="007F6E72" w:rsidP="007F6E7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5DDFBEF" w14:textId="77777777" w:rsidR="007F6E72" w:rsidRPr="009C54AE" w:rsidRDefault="007F6E72" w:rsidP="007F6E7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F6E72" w:rsidRPr="009C54AE" w14:paraId="32F676AE" w14:textId="77777777" w:rsidTr="001443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B7A6" w14:textId="77777777" w:rsidR="007F6E72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2901B24" w14:textId="77777777"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E2AFE" w14:textId="77777777"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40FF1" w14:textId="77777777"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456D5" w14:textId="77777777"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411C1" w14:textId="77777777"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9F3ED" w14:textId="77777777"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FAAA1" w14:textId="77777777"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1D308" w14:textId="77777777"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9AD01" w14:textId="77777777"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EC3B2" w14:textId="77777777"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F6E72" w:rsidRPr="009C54AE" w14:paraId="7AF8DE5B" w14:textId="77777777" w:rsidTr="001443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C415" w14:textId="77777777"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62F6C" w14:textId="77777777"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61B40" w14:textId="77777777" w:rsidR="007F6E72" w:rsidRPr="009C54AE" w:rsidRDefault="00F42D9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03800" w14:textId="77777777"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11FE" w14:textId="77777777"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C2DBE" w14:textId="77777777"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39E26" w14:textId="77777777"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7069F" w14:textId="77777777"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5F47A" w14:textId="77777777"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0C9C1" w14:textId="77777777"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87742D1" w14:textId="77777777" w:rsidR="007F6E72" w:rsidRPr="009C54AE" w:rsidRDefault="007F6E72" w:rsidP="007F6E7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24B2C35" w14:textId="77777777" w:rsidR="007F6E72" w:rsidRPr="009C54AE" w:rsidRDefault="007F6E72" w:rsidP="007F6E7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EBD6C1" w14:textId="77777777" w:rsidR="007F6E72" w:rsidRPr="009C54AE" w:rsidRDefault="007F6E72" w:rsidP="007F6E7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A9A7A5C" w14:textId="77777777" w:rsidR="007F6E72" w:rsidRPr="00DA4EBE" w:rsidRDefault="008462E3" w:rsidP="007F6E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X</w:t>
      </w:r>
      <w:r w:rsidR="007F6E72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135509DF" w14:textId="77777777" w:rsidR="007F6E72" w:rsidRPr="009C54AE" w:rsidRDefault="007F6E72" w:rsidP="007F6E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685999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E421526" w14:textId="2920CAB5" w:rsidR="007F6E72" w:rsidRPr="009C54AE" w:rsidRDefault="007F6E72" w:rsidP="007F6E7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8325973" w14:textId="77777777" w:rsidR="007F6E72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E9E7A5A" w14:textId="77777777" w:rsidR="007F6E72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8A5EA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6E72" w:rsidRPr="009C54AE" w14:paraId="1F648B45" w14:textId="77777777" w:rsidTr="0014439E">
        <w:tc>
          <w:tcPr>
            <w:tcW w:w="9670" w:type="dxa"/>
          </w:tcPr>
          <w:p w14:paraId="1C91C5F8" w14:textId="77777777" w:rsidR="007F6E72" w:rsidRPr="009C54AE" w:rsidRDefault="007F6E72" w:rsidP="0014439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Zainteresowanie relacjami interpersonalnymi i procesem komunikowania się, pozytywna motywacja do pogłębi</w:t>
            </w:r>
            <w:r w:rsidR="00EA57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ania swojej wiedzy i umiejętności w zakresie komunikowania się i asertywności.</w:t>
            </w:r>
          </w:p>
        </w:tc>
      </w:tr>
    </w:tbl>
    <w:p w14:paraId="6F3F972D" w14:textId="77777777" w:rsidR="007F6E72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</w:p>
    <w:p w14:paraId="759793A1" w14:textId="77777777" w:rsidR="007F6E72" w:rsidRPr="00C05F44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307721C" w14:textId="77777777" w:rsidR="007F6E72" w:rsidRPr="00C05F44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</w:p>
    <w:p w14:paraId="5FB1884B" w14:textId="77777777" w:rsidR="007F6E72" w:rsidRDefault="007F6E72" w:rsidP="007F6E72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8C68335" w14:textId="77777777" w:rsidR="007F6E72" w:rsidRPr="009C54AE" w:rsidRDefault="007F6E72" w:rsidP="007F6E7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F6E72" w:rsidRPr="009C54AE" w14:paraId="01DE2230" w14:textId="77777777" w:rsidTr="0014439E">
        <w:tc>
          <w:tcPr>
            <w:tcW w:w="851" w:type="dxa"/>
            <w:vAlign w:val="center"/>
          </w:tcPr>
          <w:p w14:paraId="32A4598D" w14:textId="77777777" w:rsidR="007F6E72" w:rsidRPr="009C54AE" w:rsidRDefault="007F6E72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60C5322" w14:textId="77777777" w:rsidR="007F6E72" w:rsidRPr="009C54AE" w:rsidRDefault="007F6E72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EA57A9">
              <w:rPr>
                <w:rFonts w:ascii="Corbel" w:hAnsi="Corbel"/>
                <w:b w:val="0"/>
                <w:sz w:val="24"/>
                <w:szCs w:val="24"/>
              </w:rPr>
              <w:t xml:space="preserve">psychospołecznymi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uwarunkowaniami </w:t>
            </w:r>
            <w:r w:rsidR="00EA57A9">
              <w:rPr>
                <w:rFonts w:ascii="Corbel" w:hAnsi="Corbel"/>
                <w:b w:val="0"/>
                <w:sz w:val="24"/>
                <w:szCs w:val="24"/>
              </w:rPr>
              <w:t>procesu porozumiewania się</w:t>
            </w:r>
          </w:p>
        </w:tc>
      </w:tr>
      <w:tr w:rsidR="007F6E72" w:rsidRPr="009C54AE" w14:paraId="7E5AB0E3" w14:textId="77777777" w:rsidTr="0014439E">
        <w:tc>
          <w:tcPr>
            <w:tcW w:w="851" w:type="dxa"/>
            <w:vAlign w:val="center"/>
          </w:tcPr>
          <w:p w14:paraId="41D22EF4" w14:textId="77777777" w:rsidR="007F6E72" w:rsidRPr="009C54AE" w:rsidRDefault="007F6E72" w:rsidP="0014439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760243B" w14:textId="77777777" w:rsidR="007F6E72" w:rsidRPr="009C54AE" w:rsidRDefault="00EA57A9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kompetencji komunikowania się werbalnego</w:t>
            </w:r>
          </w:p>
        </w:tc>
      </w:tr>
      <w:tr w:rsidR="007F6E72" w:rsidRPr="009C54AE" w14:paraId="17B44EA2" w14:textId="77777777" w:rsidTr="0014439E">
        <w:tc>
          <w:tcPr>
            <w:tcW w:w="851" w:type="dxa"/>
            <w:vAlign w:val="center"/>
          </w:tcPr>
          <w:p w14:paraId="78410346" w14:textId="77777777" w:rsidR="007F6E72" w:rsidRPr="009C54AE" w:rsidRDefault="007F6E72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1279CB9" w14:textId="77777777" w:rsidR="007F6E72" w:rsidRPr="009C54AE" w:rsidRDefault="00EA57A9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postaw asertywnych i umiejętności rozwiązywania konfliktów</w:t>
            </w:r>
          </w:p>
        </w:tc>
      </w:tr>
    </w:tbl>
    <w:p w14:paraId="7B396634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12D26C" w14:textId="77777777" w:rsidR="007F6E72" w:rsidRPr="009C54AE" w:rsidRDefault="007F6E72" w:rsidP="007F6E7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11F6B0D" w14:textId="77777777" w:rsidR="007F6E72" w:rsidRPr="009C54AE" w:rsidRDefault="007F6E72" w:rsidP="007F6E7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7F6E72" w:rsidRPr="009C54AE" w14:paraId="6061DD8B" w14:textId="77777777" w:rsidTr="0014439E">
        <w:tc>
          <w:tcPr>
            <w:tcW w:w="1681" w:type="dxa"/>
            <w:vAlign w:val="center"/>
          </w:tcPr>
          <w:p w14:paraId="6D5AA830" w14:textId="77777777"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9F32ACE" w14:textId="77777777" w:rsidR="00BB3834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10BDF3EF" w14:textId="77777777" w:rsidR="007F6E72" w:rsidRPr="009C54AE" w:rsidRDefault="00BB3834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7F6E72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6243DC28" w14:textId="77777777"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6E72" w:rsidRPr="009C54AE" w14:paraId="01DE5586" w14:textId="77777777" w:rsidTr="0014439E">
        <w:tc>
          <w:tcPr>
            <w:tcW w:w="1681" w:type="dxa"/>
          </w:tcPr>
          <w:p w14:paraId="257D16BB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ADDD9BA" w14:textId="77777777" w:rsidR="007F6E72" w:rsidRPr="009C54AE" w:rsidRDefault="00F42D9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7F6E72">
              <w:rPr>
                <w:rFonts w:ascii="Corbel" w:hAnsi="Corbel"/>
                <w:b w:val="0"/>
                <w:smallCaps w:val="0"/>
                <w:szCs w:val="24"/>
              </w:rPr>
              <w:t xml:space="preserve">pisze </w:t>
            </w:r>
            <w:r w:rsidR="00087BF7">
              <w:rPr>
                <w:rFonts w:ascii="Corbel" w:hAnsi="Corbel"/>
                <w:b w:val="0"/>
                <w:smallCaps w:val="0"/>
                <w:szCs w:val="24"/>
              </w:rPr>
              <w:t>proces komunikowania się interpersonalnego, jego uwarunkowania, prawidłowości i zakłócenia</w:t>
            </w:r>
          </w:p>
        </w:tc>
        <w:tc>
          <w:tcPr>
            <w:tcW w:w="1865" w:type="dxa"/>
          </w:tcPr>
          <w:p w14:paraId="3BF68D96" w14:textId="77777777" w:rsidR="007F6E72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  <w:p w14:paraId="7CA2853C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F6E72" w:rsidRPr="009C54AE" w14:paraId="43501781" w14:textId="77777777" w:rsidTr="0014439E">
        <w:tc>
          <w:tcPr>
            <w:tcW w:w="1681" w:type="dxa"/>
          </w:tcPr>
          <w:p w14:paraId="49839992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8A7501B" w14:textId="77777777" w:rsidR="007F6E72" w:rsidRPr="009C54AE" w:rsidRDefault="00F42D9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87BF7">
              <w:rPr>
                <w:rFonts w:ascii="Corbel" w:hAnsi="Corbel"/>
                <w:b w:val="0"/>
                <w:smallCaps w:val="0"/>
                <w:szCs w:val="24"/>
              </w:rPr>
              <w:t>ymieni i scharakteryzuje komponenty postawy asertywnej oraz strategie rozwiązywania konfliktów</w:t>
            </w:r>
          </w:p>
        </w:tc>
        <w:tc>
          <w:tcPr>
            <w:tcW w:w="1865" w:type="dxa"/>
          </w:tcPr>
          <w:p w14:paraId="25B8F307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7F6E72" w:rsidRPr="009C54AE" w14:paraId="54D901D4" w14:textId="77777777" w:rsidTr="0014439E">
        <w:tc>
          <w:tcPr>
            <w:tcW w:w="1681" w:type="dxa"/>
          </w:tcPr>
          <w:p w14:paraId="72A28009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5F16C0BE" w14:textId="77777777" w:rsidR="007F6E72" w:rsidRPr="009C54AE" w:rsidRDefault="00F42D9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5D6732">
              <w:rPr>
                <w:rFonts w:ascii="Corbel" w:hAnsi="Corbel"/>
                <w:b w:val="0"/>
                <w:smallCaps w:val="0"/>
                <w:szCs w:val="24"/>
              </w:rPr>
              <w:t>ceni własne strategie komunikowania się</w:t>
            </w:r>
            <w:r w:rsidR="002E09B8">
              <w:rPr>
                <w:rFonts w:ascii="Corbel" w:hAnsi="Corbel"/>
                <w:b w:val="0"/>
                <w:smallCaps w:val="0"/>
                <w:szCs w:val="24"/>
              </w:rPr>
              <w:t xml:space="preserve"> i wskaże mocne i słabe strony postaw asertywnych</w:t>
            </w:r>
          </w:p>
        </w:tc>
        <w:tc>
          <w:tcPr>
            <w:tcW w:w="1865" w:type="dxa"/>
          </w:tcPr>
          <w:p w14:paraId="06ED3363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U01</w:t>
            </w:r>
          </w:p>
        </w:tc>
      </w:tr>
      <w:tr w:rsidR="007F6E72" w:rsidRPr="009C54AE" w14:paraId="0D442500" w14:textId="77777777" w:rsidTr="0014439E">
        <w:tc>
          <w:tcPr>
            <w:tcW w:w="1681" w:type="dxa"/>
          </w:tcPr>
          <w:p w14:paraId="242809F1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2F1239EB" w14:textId="77777777" w:rsidR="007F6E72" w:rsidRPr="009C54AE" w:rsidRDefault="00F42D9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2E09B8">
              <w:rPr>
                <w:rFonts w:ascii="Corbel" w:hAnsi="Corbel"/>
                <w:b w:val="0"/>
                <w:smallCaps w:val="0"/>
                <w:szCs w:val="24"/>
              </w:rPr>
              <w:t xml:space="preserve">aproponuje konstruktywne rozwiązania konfliktów interpersonalnych </w:t>
            </w:r>
          </w:p>
        </w:tc>
        <w:tc>
          <w:tcPr>
            <w:tcW w:w="1865" w:type="dxa"/>
          </w:tcPr>
          <w:p w14:paraId="6944BE44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7F6E72" w:rsidRPr="009C54AE" w14:paraId="47F368EA" w14:textId="77777777" w:rsidTr="0014439E">
        <w:tc>
          <w:tcPr>
            <w:tcW w:w="1681" w:type="dxa"/>
          </w:tcPr>
          <w:p w14:paraId="0A4C32DE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2848152A" w14:textId="77777777" w:rsidR="007F6E72" w:rsidRDefault="00BB3834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Zinterpretuje i oceni</w:t>
            </w:r>
            <w:r w:rsidR="002E09B8">
              <w:rPr>
                <w:rFonts w:ascii="Corbel" w:hAnsi="Corbel"/>
                <w:b w:val="0"/>
                <w:smallCaps w:val="0"/>
                <w:szCs w:val="24"/>
              </w:rPr>
              <w:t xml:space="preserve"> konieczność rozwoju kompetencji komunikacyjnych</w:t>
            </w:r>
            <w:r w:rsidR="00821FA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060ADAB" w14:textId="77777777" w:rsidR="007F6E72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K03</w:t>
            </w:r>
          </w:p>
        </w:tc>
      </w:tr>
    </w:tbl>
    <w:p w14:paraId="600CB325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417FFC" w14:textId="77777777" w:rsidR="007F6E72" w:rsidRPr="009C54AE" w:rsidRDefault="007F6E72" w:rsidP="007F6E7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5D7D5D2" w14:textId="77777777" w:rsidR="007F6E72" w:rsidRPr="009C54AE" w:rsidRDefault="007F6E72" w:rsidP="007F6E7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43282A6" w14:textId="77777777" w:rsidR="007F6E72" w:rsidRPr="009C54AE" w:rsidRDefault="007F6E72" w:rsidP="007F6E7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6E72" w:rsidRPr="009C54AE" w14:paraId="668BEF86" w14:textId="77777777" w:rsidTr="00821FAC">
        <w:tc>
          <w:tcPr>
            <w:tcW w:w="9520" w:type="dxa"/>
          </w:tcPr>
          <w:p w14:paraId="60CAFE55" w14:textId="77777777" w:rsidR="007F6E72" w:rsidRPr="009C54AE" w:rsidRDefault="007F6E72" w:rsidP="001443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6E72" w:rsidRPr="009C54AE" w14:paraId="7FEA83E5" w14:textId="77777777" w:rsidTr="00821FAC">
        <w:tc>
          <w:tcPr>
            <w:tcW w:w="9520" w:type="dxa"/>
          </w:tcPr>
          <w:p w14:paraId="2170D00F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F6E72" w:rsidRPr="009C54AE" w14:paraId="5104B29C" w14:textId="77777777" w:rsidTr="00821FAC">
        <w:tc>
          <w:tcPr>
            <w:tcW w:w="9520" w:type="dxa"/>
          </w:tcPr>
          <w:p w14:paraId="62D2EE16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F6E72" w:rsidRPr="009C54AE" w14:paraId="3A07E6E0" w14:textId="77777777" w:rsidTr="00821FAC">
        <w:tc>
          <w:tcPr>
            <w:tcW w:w="9520" w:type="dxa"/>
          </w:tcPr>
          <w:p w14:paraId="3C44E4BC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C30EC66" w14:textId="77777777" w:rsidR="007F6E72" w:rsidRPr="009C54AE" w:rsidRDefault="007F6E72" w:rsidP="007F6E72">
      <w:pPr>
        <w:spacing w:after="0" w:line="240" w:lineRule="auto"/>
        <w:rPr>
          <w:rFonts w:ascii="Corbel" w:hAnsi="Corbel"/>
          <w:sz w:val="24"/>
          <w:szCs w:val="24"/>
        </w:rPr>
      </w:pPr>
    </w:p>
    <w:p w14:paraId="5BE9FAC4" w14:textId="77777777" w:rsidR="007F6E72" w:rsidRPr="009C54AE" w:rsidRDefault="007F6E72" w:rsidP="007F6E7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A4618C1" w14:textId="77777777" w:rsidR="007F6E72" w:rsidRPr="009C54AE" w:rsidRDefault="007F6E72" w:rsidP="007F6E7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6E72" w:rsidRPr="009C54AE" w14:paraId="15850981" w14:textId="77777777" w:rsidTr="0014439E">
        <w:tc>
          <w:tcPr>
            <w:tcW w:w="9520" w:type="dxa"/>
          </w:tcPr>
          <w:p w14:paraId="2E307F01" w14:textId="77777777" w:rsidR="007F6E72" w:rsidRPr="009C54AE" w:rsidRDefault="007F6E72" w:rsidP="001443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6E72" w:rsidRPr="009C54AE" w14:paraId="0DCEB435" w14:textId="77777777" w:rsidTr="0014439E">
        <w:tc>
          <w:tcPr>
            <w:tcW w:w="9520" w:type="dxa"/>
          </w:tcPr>
          <w:p w14:paraId="2BCA5FEC" w14:textId="77777777" w:rsidR="007F6E72" w:rsidRPr="009C54AE" w:rsidRDefault="00821FA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Definicja komunikacji interpersonalnej i społecznej. Podstawowe modele procesu komunikowania się.</w:t>
            </w:r>
            <w:r w:rsidR="00CC09DE">
              <w:rPr>
                <w:rFonts w:ascii="Corbel" w:hAnsi="Corbel"/>
                <w:sz w:val="24"/>
                <w:szCs w:val="24"/>
              </w:rPr>
              <w:t xml:space="preserve"> Cechy komunikacji.</w:t>
            </w:r>
          </w:p>
        </w:tc>
      </w:tr>
      <w:tr w:rsidR="007F6E72" w:rsidRPr="009C54AE" w14:paraId="422F6896" w14:textId="77777777" w:rsidTr="0014439E">
        <w:tc>
          <w:tcPr>
            <w:tcW w:w="9520" w:type="dxa"/>
          </w:tcPr>
          <w:p w14:paraId="4DE41611" w14:textId="77777777" w:rsidR="007F6E72" w:rsidRPr="009C54AE" w:rsidRDefault="00821FA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werbalna.</w:t>
            </w:r>
            <w:r w:rsidR="00CC09DE">
              <w:rPr>
                <w:rFonts w:ascii="Corbel" w:hAnsi="Corbel"/>
                <w:sz w:val="24"/>
                <w:szCs w:val="24"/>
              </w:rPr>
              <w:t xml:space="preserve"> Komponenty kompetencji komunikacyjnej. Znaczenie kanału komunikacyjnego. Szum informacyjny.</w:t>
            </w:r>
            <w:r w:rsidR="00C23F83">
              <w:rPr>
                <w:rFonts w:ascii="Corbel" w:hAnsi="Corbel"/>
                <w:sz w:val="24"/>
                <w:szCs w:val="24"/>
              </w:rPr>
              <w:t xml:space="preserve"> Przekaz jednokierunkowy i dwukierunkowy.</w:t>
            </w:r>
          </w:p>
        </w:tc>
      </w:tr>
      <w:tr w:rsidR="007F6E72" w:rsidRPr="009C54AE" w14:paraId="43A44358" w14:textId="77777777" w:rsidTr="0014439E">
        <w:tc>
          <w:tcPr>
            <w:tcW w:w="9520" w:type="dxa"/>
          </w:tcPr>
          <w:p w14:paraId="2FCC173D" w14:textId="77777777" w:rsidR="00CC09DE" w:rsidRPr="009C54AE" w:rsidRDefault="00821FA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międzykulturowa i międzynarodowa</w:t>
            </w:r>
            <w:r w:rsidR="00CC09DE">
              <w:rPr>
                <w:rFonts w:ascii="Corbel" w:hAnsi="Corbel"/>
                <w:sz w:val="24"/>
                <w:szCs w:val="24"/>
              </w:rPr>
              <w:t xml:space="preserve">. Kody kultury. </w:t>
            </w:r>
          </w:p>
        </w:tc>
      </w:tr>
      <w:tr w:rsidR="007F6E72" w:rsidRPr="009C54AE" w14:paraId="3115E379" w14:textId="77777777" w:rsidTr="0014439E">
        <w:tc>
          <w:tcPr>
            <w:tcW w:w="9520" w:type="dxa"/>
          </w:tcPr>
          <w:p w14:paraId="0FB86C0D" w14:textId="77777777" w:rsidR="007F6E72" w:rsidRPr="009C54AE" w:rsidRDefault="00CC09DE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Komunikacja niewerbalna – funkcje komunikatów niewerbalnych, formy komunikacji niewerbalnej. </w:t>
            </w:r>
          </w:p>
        </w:tc>
      </w:tr>
      <w:tr w:rsidR="00CC09DE" w:rsidRPr="009C54AE" w14:paraId="1DBCD60F" w14:textId="77777777" w:rsidTr="0014439E">
        <w:tc>
          <w:tcPr>
            <w:tcW w:w="9520" w:type="dxa"/>
          </w:tcPr>
          <w:p w14:paraId="2FC46E01" w14:textId="77777777" w:rsidR="00CC09DE" w:rsidRDefault="00CC09DE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Aktywne słuchanie i parafraza </w:t>
            </w:r>
            <w:r w:rsidR="00C23F83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23F83">
              <w:rPr>
                <w:rFonts w:ascii="Corbel" w:hAnsi="Corbel"/>
                <w:sz w:val="24"/>
                <w:szCs w:val="24"/>
              </w:rPr>
              <w:t>wyrażanie zrozumienia w procesie porozumiewania się.</w:t>
            </w:r>
          </w:p>
        </w:tc>
      </w:tr>
      <w:tr w:rsidR="00CC09DE" w:rsidRPr="009C54AE" w14:paraId="19C2CC9C" w14:textId="77777777" w:rsidTr="0014439E">
        <w:tc>
          <w:tcPr>
            <w:tcW w:w="9520" w:type="dxa"/>
          </w:tcPr>
          <w:p w14:paraId="706CD20A" w14:textId="77777777" w:rsidR="00CC09DE" w:rsidRDefault="00C23F8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Asertywność  i jej cechy. Obszary asertywność – mapa asertywności. Własne terytorium psychologiczne. Komunikat typu ja. </w:t>
            </w:r>
          </w:p>
        </w:tc>
      </w:tr>
      <w:tr w:rsidR="007F6E72" w:rsidRPr="009C54AE" w14:paraId="139F51DB" w14:textId="77777777" w:rsidTr="0014439E">
        <w:tc>
          <w:tcPr>
            <w:tcW w:w="9520" w:type="dxa"/>
          </w:tcPr>
          <w:p w14:paraId="613043A1" w14:textId="77777777" w:rsidR="007F6E72" w:rsidRPr="009C54AE" w:rsidRDefault="00C23F8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Konflikty interpersonalne i strategie ich rozwiązywania.</w:t>
            </w:r>
          </w:p>
        </w:tc>
      </w:tr>
      <w:tr w:rsidR="007F6E72" w:rsidRPr="009C54AE" w14:paraId="328F5110" w14:textId="77777777" w:rsidTr="0014439E">
        <w:tc>
          <w:tcPr>
            <w:tcW w:w="9520" w:type="dxa"/>
          </w:tcPr>
          <w:p w14:paraId="6213F448" w14:textId="77777777" w:rsidR="007F6E72" w:rsidRPr="009C54AE" w:rsidRDefault="00DA3DF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Klimat dobrego porozumiewania się (model J. Gibba)</w:t>
            </w:r>
          </w:p>
        </w:tc>
      </w:tr>
      <w:tr w:rsidR="007F6E72" w:rsidRPr="009C54AE" w14:paraId="220463DC" w14:textId="77777777" w:rsidTr="0014439E">
        <w:tc>
          <w:tcPr>
            <w:tcW w:w="9520" w:type="dxa"/>
          </w:tcPr>
          <w:p w14:paraId="3F25A3A9" w14:textId="77777777" w:rsidR="007F6E72" w:rsidRPr="009C54AE" w:rsidRDefault="00DA3DF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psychologiczne i psychomanipulacje.</w:t>
            </w:r>
          </w:p>
        </w:tc>
      </w:tr>
    </w:tbl>
    <w:p w14:paraId="1D77C41E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AB7A88" w14:textId="77777777"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B887FC2" w14:textId="77777777" w:rsidR="007F6E72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9A12D6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</w:t>
      </w:r>
      <w:r w:rsidR="00DA3DF3">
        <w:rPr>
          <w:rFonts w:ascii="Corbel" w:hAnsi="Corbel"/>
          <w:b w:val="0"/>
          <w:smallCaps w:val="0"/>
          <w:szCs w:val="24"/>
        </w:rPr>
        <w:t xml:space="preserve"> elementy psychodramy, </w:t>
      </w:r>
      <w:r>
        <w:rPr>
          <w:rFonts w:ascii="Corbel" w:hAnsi="Corbel"/>
          <w:b w:val="0"/>
          <w:smallCaps w:val="0"/>
          <w:szCs w:val="24"/>
        </w:rPr>
        <w:t>dyskusja, referat</w:t>
      </w:r>
    </w:p>
    <w:p w14:paraId="07D18206" w14:textId="77777777" w:rsidR="007F6E72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75D156" w14:textId="77777777" w:rsidR="007F6E72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EC89B6" w14:textId="77777777" w:rsidR="007F6E72" w:rsidRPr="009C54AE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A6BF12C" w14:textId="77777777" w:rsidR="007F6E72" w:rsidRPr="009C54AE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0FE799" w14:textId="77777777"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F349E6B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F6E72" w:rsidRPr="009C54AE" w14:paraId="5AAE3571" w14:textId="77777777" w:rsidTr="00DA3DF3">
        <w:tc>
          <w:tcPr>
            <w:tcW w:w="1962" w:type="dxa"/>
            <w:vAlign w:val="center"/>
          </w:tcPr>
          <w:p w14:paraId="40AE2D70" w14:textId="77777777"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511EEDC" w14:textId="77777777"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4C057192" w14:textId="77777777"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7E2CD6D" w14:textId="77777777"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2EF8AD8" w14:textId="77777777"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F6E72" w:rsidRPr="009C54AE" w14:paraId="6B43E8A5" w14:textId="77777777" w:rsidTr="00DA3DF3">
        <w:tc>
          <w:tcPr>
            <w:tcW w:w="1962" w:type="dxa"/>
          </w:tcPr>
          <w:p w14:paraId="684519FF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3E0345B2" w14:textId="77777777" w:rsidR="007F6E72" w:rsidRPr="001B4FA8" w:rsidRDefault="00DA3DF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1E959362" w14:textId="77777777" w:rsidR="007F6E72" w:rsidRPr="009C54AE" w:rsidRDefault="00DA6099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F6E72" w:rsidRPr="009C54AE" w14:paraId="125E675C" w14:textId="77777777" w:rsidTr="00DA3DF3">
        <w:tc>
          <w:tcPr>
            <w:tcW w:w="1962" w:type="dxa"/>
          </w:tcPr>
          <w:p w14:paraId="2740FE2D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363BE1F" w14:textId="77777777" w:rsidR="007F6E72" w:rsidRPr="009C54AE" w:rsidRDefault="00DA3DF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referat</w:t>
            </w:r>
          </w:p>
        </w:tc>
        <w:tc>
          <w:tcPr>
            <w:tcW w:w="2117" w:type="dxa"/>
          </w:tcPr>
          <w:p w14:paraId="24816076" w14:textId="77777777" w:rsidR="007F6E72" w:rsidRPr="009C54AE" w:rsidRDefault="00DA6099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F6E72" w:rsidRPr="009C54AE" w14:paraId="0D5978D4" w14:textId="77777777" w:rsidTr="00DA3DF3">
        <w:tc>
          <w:tcPr>
            <w:tcW w:w="1962" w:type="dxa"/>
          </w:tcPr>
          <w:p w14:paraId="4AAFFBC1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C59F1F4" w14:textId="77777777" w:rsidR="007F6E72" w:rsidRPr="009C54AE" w:rsidRDefault="00DA3DF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1A40B7D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F6E72" w:rsidRPr="009C54AE" w14:paraId="5E621C0C" w14:textId="77777777" w:rsidTr="00DA3DF3">
        <w:tc>
          <w:tcPr>
            <w:tcW w:w="1962" w:type="dxa"/>
          </w:tcPr>
          <w:p w14:paraId="3C7D1C42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6B1DAA5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  <w:r w:rsidR="00DA3DF3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101DB2D4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F6E72" w:rsidRPr="009C54AE" w14:paraId="4F0DAFB4" w14:textId="77777777" w:rsidTr="00DA3DF3">
        <w:tc>
          <w:tcPr>
            <w:tcW w:w="1962" w:type="dxa"/>
          </w:tcPr>
          <w:p w14:paraId="74DAD890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AB31536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34166B3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5B1A5B97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388979" w14:textId="77777777"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CFEA3BA" w14:textId="77777777"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6E72" w:rsidRPr="009C54AE" w14:paraId="5FAC0B78" w14:textId="77777777" w:rsidTr="0014439E">
        <w:tc>
          <w:tcPr>
            <w:tcW w:w="9670" w:type="dxa"/>
          </w:tcPr>
          <w:p w14:paraId="6FDBD5F5" w14:textId="77777777" w:rsidR="007F6E72" w:rsidRPr="009C54AE" w:rsidRDefault="007F6E72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aliczenie ćwiczeń - 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 obejmujące wiedzę z zadanej literatury, aby zaliczyć kolokwium, student musi uzyskać 50% prawidłowych odpowiedzi. Do końcowej oceny zalicza się także oceny z bieżącego sprawdzania wiadomości oraz ocenę za przygotowanie referatu.</w:t>
            </w:r>
          </w:p>
        </w:tc>
      </w:tr>
    </w:tbl>
    <w:p w14:paraId="6640D0FC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9E3DF2" w14:textId="77777777" w:rsidR="007F6E72" w:rsidRPr="009C54AE" w:rsidRDefault="007F6E72" w:rsidP="007F6E7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4BB440E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7F6E72" w:rsidRPr="009C54AE" w14:paraId="33741E12" w14:textId="77777777" w:rsidTr="0014439E">
        <w:tc>
          <w:tcPr>
            <w:tcW w:w="4962" w:type="dxa"/>
            <w:vAlign w:val="center"/>
          </w:tcPr>
          <w:p w14:paraId="2F2EB071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D33B359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F6E72" w:rsidRPr="009C54AE" w14:paraId="5AF3BB88" w14:textId="77777777" w:rsidTr="0014439E">
        <w:tc>
          <w:tcPr>
            <w:tcW w:w="4962" w:type="dxa"/>
          </w:tcPr>
          <w:p w14:paraId="08B26FFC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07EC90D" w14:textId="77777777" w:rsidR="007F6E72" w:rsidRPr="009C54AE" w:rsidRDefault="0035786B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7F6E72" w:rsidRPr="009C54AE" w14:paraId="319B36E7" w14:textId="77777777" w:rsidTr="0014439E">
        <w:tc>
          <w:tcPr>
            <w:tcW w:w="4962" w:type="dxa"/>
          </w:tcPr>
          <w:p w14:paraId="536E3901" w14:textId="77777777" w:rsidR="007F6E72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14:paraId="468DCB15" w14:textId="56EEB510" w:rsidR="007F6E72" w:rsidRDefault="00BE595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-udział w k</w:t>
            </w:r>
            <w:r w:rsidR="007F6E72">
              <w:rPr>
                <w:rFonts w:ascii="Corbel" w:hAnsi="Corbel"/>
                <w:sz w:val="24"/>
                <w:szCs w:val="24"/>
              </w:rPr>
              <w:t>onsultacj</w:t>
            </w:r>
            <w:r>
              <w:rPr>
                <w:rFonts w:ascii="Corbel" w:hAnsi="Corbel"/>
                <w:sz w:val="24"/>
                <w:szCs w:val="24"/>
              </w:rPr>
              <w:t>ach</w:t>
            </w:r>
          </w:p>
          <w:p w14:paraId="48B4B7CD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14:paraId="57FBFEC6" w14:textId="77777777" w:rsidR="007F6E72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969E0D2" w14:textId="4AF894D4" w:rsidR="007F6E72" w:rsidRDefault="00E14C7B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DE2D1E5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F6E72" w:rsidRPr="009C54AE" w14:paraId="79C51174" w14:textId="77777777" w:rsidTr="0014439E">
        <w:tc>
          <w:tcPr>
            <w:tcW w:w="4962" w:type="dxa"/>
          </w:tcPr>
          <w:p w14:paraId="2A96075F" w14:textId="42A9ACE9"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E595C">
              <w:rPr>
                <w:rFonts w:ascii="Corbel" w:hAnsi="Corbel"/>
                <w:sz w:val="24"/>
                <w:szCs w:val="24"/>
              </w:rPr>
              <w:t>:</w:t>
            </w:r>
          </w:p>
          <w:p w14:paraId="64BF95D6" w14:textId="77777777" w:rsidR="00BE595C" w:rsidRDefault="00BE595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F6E72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10A05B9C" w14:textId="77777777" w:rsidR="00BE595C" w:rsidRDefault="00BE595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-przygotowanie do </w:t>
            </w:r>
            <w:r w:rsidR="00BD53FA">
              <w:rPr>
                <w:rFonts w:ascii="Corbel" w:hAnsi="Corbel"/>
                <w:sz w:val="24"/>
                <w:szCs w:val="24"/>
              </w:rPr>
              <w:t>kolokwium</w:t>
            </w:r>
          </w:p>
          <w:p w14:paraId="58A59DFA" w14:textId="0F6066EF" w:rsidR="007F6E72" w:rsidRPr="009C54AE" w:rsidRDefault="00BE595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F6E72" w:rsidRPr="009C54AE">
              <w:rPr>
                <w:rFonts w:ascii="Corbel" w:hAnsi="Corbel"/>
                <w:sz w:val="24"/>
                <w:szCs w:val="24"/>
              </w:rPr>
              <w:t xml:space="preserve"> napisanie referatu itp.</w:t>
            </w:r>
          </w:p>
        </w:tc>
        <w:tc>
          <w:tcPr>
            <w:tcW w:w="4677" w:type="dxa"/>
          </w:tcPr>
          <w:p w14:paraId="2BE46FD7" w14:textId="2ADFBC16" w:rsidR="00BE595C" w:rsidRDefault="00BE595C" w:rsidP="00BE59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43F6817" w14:textId="77777777" w:rsidR="00BE595C" w:rsidRDefault="00BE595C" w:rsidP="00BE59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BB87A46" w14:textId="4F558570" w:rsidR="00BE595C" w:rsidRDefault="00BE595C" w:rsidP="00BE59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14C7B">
              <w:rPr>
                <w:rFonts w:ascii="Corbel" w:hAnsi="Corbel"/>
                <w:sz w:val="24"/>
                <w:szCs w:val="24"/>
              </w:rPr>
              <w:t>2</w:t>
            </w:r>
          </w:p>
          <w:p w14:paraId="1F37C272" w14:textId="338F00F4" w:rsidR="00BE595C" w:rsidRDefault="00E14C7B" w:rsidP="00BE59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64AA712F" w14:textId="4B3F896F" w:rsidR="007F6E72" w:rsidRPr="009C54AE" w:rsidRDefault="00E14C7B" w:rsidP="00BE59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7F6E72" w:rsidRPr="009C54AE" w14:paraId="5C658A68" w14:textId="77777777" w:rsidTr="0014439E">
        <w:tc>
          <w:tcPr>
            <w:tcW w:w="4962" w:type="dxa"/>
          </w:tcPr>
          <w:p w14:paraId="183B993C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17263A5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7F6E72" w:rsidRPr="009C54AE" w14:paraId="2AEFA07F" w14:textId="77777777" w:rsidTr="0014439E">
        <w:tc>
          <w:tcPr>
            <w:tcW w:w="4962" w:type="dxa"/>
          </w:tcPr>
          <w:p w14:paraId="3E7B8CFA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4DC1A74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5ECDF22" w14:textId="77777777"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2B3901A1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005501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8C9E733" w14:textId="77777777"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F6E72" w:rsidRPr="009C54AE" w14:paraId="3FC451D6" w14:textId="77777777" w:rsidTr="0014439E">
        <w:trPr>
          <w:trHeight w:val="397"/>
        </w:trPr>
        <w:tc>
          <w:tcPr>
            <w:tcW w:w="3544" w:type="dxa"/>
          </w:tcPr>
          <w:p w14:paraId="34B74F38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66D9F4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F6E72" w:rsidRPr="009C54AE" w14:paraId="250452AF" w14:textId="77777777" w:rsidTr="0014439E">
        <w:trPr>
          <w:trHeight w:val="397"/>
        </w:trPr>
        <w:tc>
          <w:tcPr>
            <w:tcW w:w="3544" w:type="dxa"/>
          </w:tcPr>
          <w:p w14:paraId="698463AB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6F08AAA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1E4BC85" w14:textId="77777777"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2115F4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354111A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F6E72" w:rsidRPr="009C54AE" w14:paraId="1D7A9C9A" w14:textId="77777777" w:rsidTr="0014439E">
        <w:trPr>
          <w:trHeight w:val="397"/>
        </w:trPr>
        <w:tc>
          <w:tcPr>
            <w:tcW w:w="7513" w:type="dxa"/>
          </w:tcPr>
          <w:p w14:paraId="6B20D5A7" w14:textId="77777777" w:rsidR="007F6E72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5B1653F" w14:textId="1255B004" w:rsidR="007F6E72" w:rsidRDefault="00DA6099" w:rsidP="00DA60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D61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Adler</w:t>
            </w:r>
            <w:r w:rsidR="002D5EEF" w:rsidRPr="00BD61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D61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B., Rosenfeld, L.B., Proktor</w:t>
            </w:r>
            <w:r w:rsidR="002D5EEF" w:rsidRPr="00BD61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D61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F. (20</w:t>
            </w:r>
            <w:r w:rsidR="00D71F5B" w:rsidRPr="00BD61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18</w:t>
            </w:r>
            <w:r w:rsidRPr="00BD61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Relacje interpersonalne. Proces porozumiewania się. Poznań: Rebis.</w:t>
            </w:r>
          </w:p>
          <w:p w14:paraId="61860C35" w14:textId="77777777" w:rsidR="00DA6099" w:rsidRDefault="00DA6099" w:rsidP="00DA60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Król-Fijewska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(2012). Stanowczo</w:t>
            </w:r>
            <w:r w:rsidR="00B001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łagodnie, bez lęku. Warszawa: Wyd. W.A.B.</w:t>
            </w:r>
          </w:p>
          <w:p w14:paraId="725762EA" w14:textId="30563486" w:rsidR="00B001EF" w:rsidRPr="009C54AE" w:rsidRDefault="00B001EF" w:rsidP="00DA60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7F6E72" w:rsidRPr="009C54AE" w14:paraId="72294266" w14:textId="77777777" w:rsidTr="0014439E">
        <w:trPr>
          <w:trHeight w:val="397"/>
        </w:trPr>
        <w:tc>
          <w:tcPr>
            <w:tcW w:w="7513" w:type="dxa"/>
          </w:tcPr>
          <w:p w14:paraId="03D68183" w14:textId="77777777" w:rsidR="007F6E72" w:rsidRPr="003A356E" w:rsidRDefault="007F6E72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A35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57332F98" w14:textId="6F784514" w:rsidR="0002360B" w:rsidRDefault="0002360B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Leathers D. (2007). Komunikacja niewerbalna. Zasady i zastosowanie. Warszawa: PWN.</w:t>
            </w:r>
          </w:p>
          <w:p w14:paraId="73FEF9FD" w14:textId="78F2DDDC" w:rsidR="00D71F5B" w:rsidRPr="00BD6122" w:rsidRDefault="00D71F5B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Marmola, M., Ochojska D., Wańczyk-Welc, A. (2021). 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The quality of communication between spouses raised in nuclear and single-parent families. </w:t>
            </w:r>
            <w:hyperlink r:id="rId7" w:history="1">
              <w:r w:rsidRPr="00BD6122">
                <w:rPr>
                  <w:rStyle w:val="Hipercze"/>
                  <w:rFonts w:ascii="Corbel" w:hAnsi="Corbel"/>
                  <w:b w:val="0"/>
                  <w:i/>
                  <w:iCs/>
                  <w:smallCaps w:val="0"/>
                  <w:color w:val="000000"/>
                  <w:szCs w:val="24"/>
                  <w:u w:val="none"/>
                </w:rPr>
                <w:t>Kwartalnik Naukowy Fides et Ratio</w:t>
              </w:r>
            </w:hyperlink>
            <w:r w:rsidRPr="00BD6122">
              <w:rPr>
                <w:rFonts w:ascii="Corbel" w:hAnsi="Corbel"/>
                <w:b w:val="0"/>
                <w:smallCaps w:val="0"/>
                <w:szCs w:val="24"/>
              </w:rPr>
              <w:t>. 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T. 47, nr 3, s. 286-308.</w:t>
            </w:r>
          </w:p>
          <w:p w14:paraId="61B5AC1D" w14:textId="77777777" w:rsidR="003B035F" w:rsidRDefault="002D5EEF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D61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McKay, M.,  Davis M., Fanning, P. (2007)</w:t>
            </w:r>
            <w:r w:rsidR="0002360B" w:rsidRPr="00BD61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0236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Sztuka skutecznego porozumiewania się. Gdańsk: GWP.</w:t>
            </w:r>
          </w:p>
          <w:p w14:paraId="1198C2D5" w14:textId="77777777" w:rsidR="007F6E72" w:rsidRDefault="0002360B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Stewart, J. (2019). Mosty zamiast murów. Podręcznik komunikacji interpersonalnej. Warszawa: PWN.</w:t>
            </w:r>
          </w:p>
          <w:p w14:paraId="2C77273E" w14:textId="77777777" w:rsidR="00FF7EAE" w:rsidRPr="003A356E" w:rsidRDefault="00FF7EAE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Witkowski, T. (2013). Psychomanipulacje. Warszawa: Biblioteka Moderatora.</w:t>
            </w:r>
          </w:p>
        </w:tc>
      </w:tr>
    </w:tbl>
    <w:p w14:paraId="33E52AD5" w14:textId="77777777"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A8F6E1" w14:textId="77777777"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141D35" w14:textId="77777777"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8B163AE" w14:textId="77777777" w:rsidR="007F6E72" w:rsidRDefault="007F6E72" w:rsidP="007F6E72"/>
    <w:p w14:paraId="0849D37F" w14:textId="77777777" w:rsidR="00417F5A" w:rsidRDefault="00417F5A"/>
    <w:sectPr w:rsidR="00417F5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6DFEE" w14:textId="77777777" w:rsidR="00F069C2" w:rsidRDefault="00F069C2" w:rsidP="007F6E72">
      <w:pPr>
        <w:spacing w:after="0" w:line="240" w:lineRule="auto"/>
      </w:pPr>
      <w:r>
        <w:separator/>
      </w:r>
    </w:p>
  </w:endnote>
  <w:endnote w:type="continuationSeparator" w:id="0">
    <w:p w14:paraId="1F450625" w14:textId="77777777" w:rsidR="00F069C2" w:rsidRDefault="00F069C2" w:rsidP="007F6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399E6" w14:textId="77777777" w:rsidR="00F069C2" w:rsidRDefault="00F069C2" w:rsidP="007F6E72">
      <w:pPr>
        <w:spacing w:after="0" w:line="240" w:lineRule="auto"/>
      </w:pPr>
      <w:r>
        <w:separator/>
      </w:r>
    </w:p>
  </w:footnote>
  <w:footnote w:type="continuationSeparator" w:id="0">
    <w:p w14:paraId="668C7E6E" w14:textId="77777777" w:rsidR="00F069C2" w:rsidRDefault="00F069C2" w:rsidP="007F6E72">
      <w:pPr>
        <w:spacing w:after="0" w:line="240" w:lineRule="auto"/>
      </w:pPr>
      <w:r>
        <w:continuationSeparator/>
      </w:r>
    </w:p>
  </w:footnote>
  <w:footnote w:id="1">
    <w:p w14:paraId="529AE616" w14:textId="77777777" w:rsidR="007F6E72" w:rsidRDefault="007F6E72" w:rsidP="007F6E7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68779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E72"/>
    <w:rsid w:val="000224D3"/>
    <w:rsid w:val="0002360B"/>
    <w:rsid w:val="00023866"/>
    <w:rsid w:val="00087BF7"/>
    <w:rsid w:val="0011731E"/>
    <w:rsid w:val="00166D5C"/>
    <w:rsid w:val="002973A4"/>
    <w:rsid w:val="002C75BB"/>
    <w:rsid w:val="002D5EEF"/>
    <w:rsid w:val="002E09B8"/>
    <w:rsid w:val="0035786B"/>
    <w:rsid w:val="00417F5A"/>
    <w:rsid w:val="00423BCA"/>
    <w:rsid w:val="004B6BE0"/>
    <w:rsid w:val="00532B55"/>
    <w:rsid w:val="0059714D"/>
    <w:rsid w:val="005D6732"/>
    <w:rsid w:val="00612DB7"/>
    <w:rsid w:val="006B0DEB"/>
    <w:rsid w:val="00700143"/>
    <w:rsid w:val="007F6E72"/>
    <w:rsid w:val="00821FAC"/>
    <w:rsid w:val="008462E3"/>
    <w:rsid w:val="00B001EF"/>
    <w:rsid w:val="00B42EC8"/>
    <w:rsid w:val="00B730CB"/>
    <w:rsid w:val="00B7412E"/>
    <w:rsid w:val="00BB3834"/>
    <w:rsid w:val="00BD53FA"/>
    <w:rsid w:val="00BD6122"/>
    <w:rsid w:val="00BE595C"/>
    <w:rsid w:val="00C23F83"/>
    <w:rsid w:val="00C27962"/>
    <w:rsid w:val="00CC09DE"/>
    <w:rsid w:val="00D71F5B"/>
    <w:rsid w:val="00DA3DF3"/>
    <w:rsid w:val="00DA6099"/>
    <w:rsid w:val="00E14C7B"/>
    <w:rsid w:val="00E46567"/>
    <w:rsid w:val="00E90684"/>
    <w:rsid w:val="00E97DA0"/>
    <w:rsid w:val="00EA57A9"/>
    <w:rsid w:val="00F069C2"/>
    <w:rsid w:val="00F42D98"/>
    <w:rsid w:val="00FD0114"/>
    <w:rsid w:val="00FF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2C82F"/>
  <w15:docId w15:val="{8E3D133C-FA4F-4C21-8F4D-124DD5855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6E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6E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6E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6E7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F6E72"/>
    <w:rPr>
      <w:vertAlign w:val="superscript"/>
    </w:rPr>
  </w:style>
  <w:style w:type="paragraph" w:customStyle="1" w:styleId="Punktygwne">
    <w:name w:val="Punkty główne"/>
    <w:basedOn w:val="Normalny"/>
    <w:rsid w:val="007F6E7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F6E7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F6E7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F6E7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F6E7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F6E7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F6E7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6E7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F6E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6E7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73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31E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D71F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59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ibliografia.ur.edu.pl/cgi-bin/expertus3.cg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843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Danuta Ochojska</cp:lastModifiedBy>
  <cp:revision>6</cp:revision>
  <cp:lastPrinted>2020-10-13T08:12:00Z</cp:lastPrinted>
  <dcterms:created xsi:type="dcterms:W3CDTF">2022-04-27T14:30:00Z</dcterms:created>
  <dcterms:modified xsi:type="dcterms:W3CDTF">2022-05-30T16:53:00Z</dcterms:modified>
</cp:coreProperties>
</file>